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Bernaciak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asiabernaciak1993@gmail.com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+48660517909 ,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Dominic De Ascensao Bernaciak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