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Bjoern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Fritz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+491606942566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03/10/1975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123445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bjoern.fritz@abbvie.com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69221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04/12/2025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Bjoern Fritz</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