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Bilyan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Sabev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+359889387696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bilqnsybeva@abv.bg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Andrian sabev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