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Наргихан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Мехмед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+359887178761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nargihan_thedreamer@abv.bg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