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Walczak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+48512837807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Jan Manicki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26.01.2011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Julia Hofman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04.03.2010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Nicole Gałężewska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04.05.2010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Witkowska Nadia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18.05.2010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Dymytrii Stepanchuk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15.05.2012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