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Hristo Alyrkov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Alyrkov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16.5.1963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+3590988990337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rdtftfv@abv.bg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Hristo Hristov  Alyrkov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25.8.2017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