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Иван Попов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21.2.1985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+359884956666</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ivanevgenievpopov@gmail.com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Калоян Попов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9.11.2015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Ида Попова</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22.12.2018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Елиа Попова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21.5.2018 г.</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Евгени Попов</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7.6.2015 г.</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4.12.2025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