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ВЕЛИКОВ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+359877222050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GEORGIVELIKOV10@GMAIL.COM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 ВЕЛИКОВ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