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Ружа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Такова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takovaruzha@abv.bg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+359879333644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27.6.1988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