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Andiswa</w:t>
      </w:r>
      <w:r w:rsidR="00405CC1">
        <w:t xml:space="preserve"> </w:t>
      </w:r>
      <w:r w:rsidRPr="00405CC1" w:rsidR="00405CC1">
        <w:t>Gumede</w:t>
      </w:r>
    </w:p>
    <w:p w:rsidRPr="00BF6E37" w:rsidR="00BF6E37" w:rsidP="00795766" w:rsidRDefault="00BF6E37" w14:paraId="2A1E2765" w14:textId="1E02A52F">
      <w:pPr>
        <w:jc w:val="both"/>
      </w:pPr>
      <w:r w:rsidRPr="00BF6E37">
        <w:rPr>
          <w:b/>
          <w:bCs/>
        </w:rPr>
        <w:t>ID NUMBER:</w:t>
      </w:r>
      <w:r w:rsidRPr="00BF6E37">
        <w:t xml:space="preserve"> </w:t>
      </w:r>
      <w:r w:rsidRPr="001B39C6" w:rsidR="001B39C6">
        <w:t>0508271271084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Mondli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2013/01/28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Kwenzokuhle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2009/12/20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Phethokuhle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2018/03/01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