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Christian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Kaufmann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+41787393883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29/09/1976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G671234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christian.kaufmann@abbvie.com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8808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04/12/2025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Christian Kaufmann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