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Szymanska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wkaczmarek123@gmail.com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+48724413696 ,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Igor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Nadia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21.03.2022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