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Petya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Atanasova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4.12.1992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+359888105610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industrialsis89@gmail.com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Gergana Stoyanova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5.12.2017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5.12.2025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