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Bilbileva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+359878297838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ro.yordanova@gmail.com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