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WARRN</w:t>
      </w:r>
      <w:r w:rsidR="00405CC1">
        <w:t xml:space="preserve"> </w:t>
      </w:r>
      <w:r w:rsidRPr="00405CC1" w:rsidR="00405CC1">
        <w:t>Krauspe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7703155074083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