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Paula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Salcedo Roquet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46433205T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23/1/2003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+34618081804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paulasalro2003@gmail.com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4/12/2025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4/12/2025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Paula Salcedo Roquet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