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Kremena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Angelska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+359885033508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kangelska@gmail.com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 Angelski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27.8.2010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Adrian Angelski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29.12.2014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Martin Pelev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10.10.2011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Velizara Peleva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19.4.2017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Vladimir Rusanov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26.11.2015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Dayana Angelski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1.8.2017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