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Nika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Dontsova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Y2040232P</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26/1/2003</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Alzina, 6, Castell-Platja d'Aro, Espanya Castell-Platja d'Aro, Espanya 17250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+34606657218</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nikadontsova111@gmail.com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7/12/2025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7/12/2025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Nika Dontsova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