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Zagłoba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zagi1000@wp.pl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+48501550216 ,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Aleksander Jabłoński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28.12.2018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