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Elena Yakub</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11/03/1987</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+351936623803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327928930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elen.yakub@gnail.com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2785-817</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Elena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+351936623803</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Mark  Child's Date of Birth: 23/09/2014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Elena Yakub</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