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+359886390045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topalova1994@gmail.com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Милен Минчев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