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Seco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11095160Y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+34684653602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dianasf2818@gmail.com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Diana Seco Fernández </w:t>
      </w:r>
      <w:r w:rsidR="00213D63">
        <w:rPr>
          <w:sz w:val="22"/>
          <w:szCs w:val="22"/>
          <w:lang w:val="en-US"/>
        </w:rPr>
        <w:br/>
        <w:t xml:space="preserve">                                                                                   </w:t>
      </w:r>
      <w:r w:rsidRPr="002F4A70" w:rsidR="002F4A70">
        <w:rPr>
          <w:sz w:val="22"/>
          <w:szCs w:val="22"/>
          <w:lang w:val="en-US"/>
        </w:rPr>
        <w:t>11095160Y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