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Bradley</w:t>
      </w:r>
      <w:r w:rsidR="00405CC1">
        <w:t xml:space="preserve"> </w:t>
      </w:r>
      <w:r w:rsidRPr="00405CC1" w:rsidR="00405CC1">
        <w:t>Huet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8208165075087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Noah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2016/09/02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