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Troskova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+359889625757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konsita-87@abv.bg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Maria Troskova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Joana Troskova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3.5.2011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Simona Dimitrova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19.7.2011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Teodora Qnkova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23.2.2017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Simeon Cvqtkov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9.10.2017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Michaela Cvqtkova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11.10.2021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