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Karwat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agatakarwat2@wp.pl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+48537821700 ,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Agata Karwat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15.12.2007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