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Elena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ellie.georgieva@abv.bg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+359886605506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