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Ławniczek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sebastian.lawniczek@o2.pl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+48780047311 ,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Ławniczek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Ławniczek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