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Sanzhar</w:t>
      </w:r>
      <w:r w:rsidR="00594BA5">
        <w:rPr>
          <w:sz w:val="20"/>
          <w:szCs w:val="20"/>
          <w:lang w:val="bg-BG"/>
        </w:rPr>
        <w:t xml:space="preserve"> </w:t>
      </w:r>
      <w:r w:rsidRPr="001D0D09">
        <w:rPr>
          <w:sz w:val="20"/>
          <w:szCs w:val="20"/>
        </w:rPr>
        <w:t>Arystanbek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+359898479618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savagesanzh@gmail.com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