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Радослава Караиванова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9.4.1990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+359883372679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radoslava.ivanova9@gmail.com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Георги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16.11.2018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