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Антонио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Илиев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tony.martinov@icloud.com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+359895001361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17.1.2003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