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Bilal</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Khalil</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bilalkhalil@elalan.com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+96181205450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11/06/2002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LR3100792</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DoubleTree by Hilton Hotel Jakarta - Diponegoro, Jalan Pegangsaan Timur, Cikini, Central Jakarta City, Jakarta, Indonesia DoubleTree by Hilton Hotel Jakarta - Diponegoro, Jalan Pegangsaan Timur, Cikini, Central Jakarta City, Jakarta, Indonesia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DoubleTree by Hilton Hotel Jakarta - Diponegoro, Jalan Pegangsaan Timur, Cikini, Central Jakarta City, Jakarta, Indonesia</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Ahmad</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+96171684021</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23/03/2026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