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Joseph</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Burkhard</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joseph.burkhard53@gmail.com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+4915203989990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06/09/2002</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C3T1TVGKF</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IBI  Friends, road, Hurghada 2, Ägypten IBI  Friends, road, Hurghada 2,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IBI  Friends, road, Hurghada 2,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Kiki Chouman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+491725176577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13/03/2026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