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jarobudyn@o2.pl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+48502344006 ,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Jurek Laszczyk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Wojtek Laszczyk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