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Valentina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Stanoaie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+40725921272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MZ614823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vallentina.stn@gmail.com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Iasis Private Hospital, Paphos, Cyprus</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700686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Mirlea Daniel</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+40720196889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15/03/2026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Valentina Stanoaie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