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+359887865347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rusevadaniela77@gmail.com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Martin Antonov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7.10.2020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