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Семерджиева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viktoriaa.sem@gmail.com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+359893915354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4.9.2003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