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Lukas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Schürger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LGLKX4XGP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01/10/1999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+4915157792013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schuergerlukas@web.de</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Lukas Schürger </w:t>
      </w:r>
      <w:r w:rsidR="00213D63">
        <w:rPr>
          <w:sz w:val="22"/>
          <w:szCs w:val="22"/>
          <w:lang w:val="en-US"/>
        </w:rPr>
        <w:br/>
        <w:t xml:space="preserve">                                                                                   </w:t>
      </w:r>
      <w:r w:rsidRPr="002F4A70" w:rsidR="002F4A70">
        <w:rPr>
          <w:sz w:val="22"/>
          <w:szCs w:val="22"/>
          <w:lang w:val="en-US"/>
        </w:rPr>
        <w:t>LGLKX4XGP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