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Frąckowiak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+48531405092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frąckowiak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Zuzanna frąckowiak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Iga adamczyk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Zuzanna adamczyk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01.10.2015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