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Sive</w:t>
      </w:r>
      <w:r w:rsidR="00405CC1">
        <w:t xml:space="preserve"> </w:t>
      </w:r>
      <w:r w:rsidRPr="00405CC1" w:rsidR="00405CC1">
        <w:t>Ralarala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8601230472083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Athandile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Ndinawe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2019/09/13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Mihlayonke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2021/09/02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Ukhona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2025/02/04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