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Магдалена Кинчева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+359883320349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mkincheva@gmail.com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Рейна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12.5.2016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