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Grodzka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karolina_kurzawa@o2.pl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+48577729461 ,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Grodzki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