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mjczerwinska@gmail.com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+48668688295 ,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Milczarek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Tymoteusz Milczarek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