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Хаджикулова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stefanihadji123@gmail.com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+359893392098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27.7.2003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