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Боряна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Манчева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boriana.d@abv.bg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+359893457228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23.9.1986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