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Ruben Martin Gomez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47767201L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Ekaitz Martin</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21/8/2020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Ruben Martin Gomez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