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Lelanie</w:t>
      </w:r>
      <w:r w:rsidR="00405CC1">
        <w:t xml:space="preserve"> </w:t>
      </w:r>
      <w:r w:rsidRPr="00405CC1" w:rsidR="00405CC1">
        <w:t>Ferreira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8404120113085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Connor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2022/12/07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