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Даниела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Данаилова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9.7.1979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+35988782990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d.danailova@mail.bg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Илиян Дончев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20.7.2023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