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Елица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Калова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elitsa.k.kalova@gmail.com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+359877444692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4.4.1989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