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e.pawlikowska@o2.pl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+48509957851 ,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szkudlarek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13.10.2022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