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+359887173426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viktorianeicheva@abv.bg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Станислав Мирославов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Емилиян Мирославов Колев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